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0"/>
        <w:gridCol w:w="5200"/>
      </w:tblGrid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CỔ PHẦN ĐẦU TƯ PHÁT TRIỂN VIGO</w:t>
            </w:r>
          </w:p>
        </w:tc>
        <w:tc>
          <w:tcPr>
            <w:tcW w:w="52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Số: </w:t>
            </w:r>
          </w:p>
        </w:tc>
        <w:tc>
          <w:tcPr>
            <w:tcW w:w="52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442DDB"/>
        </w:tc>
        <w:tc>
          <w:tcPr>
            <w:tcW w:w="52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......o0o......</w:t>
            </w:r>
          </w:p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442DDB"/>
        </w:tc>
        <w:tc>
          <w:tcPr>
            <w:tcW w:w="5200" w:type="dxa"/>
          </w:tcPr>
          <w:p w:rsidR="00442DDB" w:rsidRDefault="002355FD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TP HCM, ngày 06 tháng 11 năm 2021</w:t>
            </w:r>
          </w:p>
        </w:tc>
      </w:tr>
    </w:tbl>
    <w:p w:rsidR="00442DDB" w:rsidRDefault="00442DDB"/>
    <w:p w:rsidR="00442DDB" w:rsidRDefault="002355FD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 CỦA HỘI ĐỒNG QUẢN TRỊ</w:t>
      </w:r>
    </w:p>
    <w:p w:rsidR="00442DDB" w:rsidRDefault="002355FD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CÔNG TY CỔ PHẦN ĐẦU TƯ PHÁT TRIỂN VIGO</w:t>
      </w:r>
    </w:p>
    <w:p w:rsidR="00442DDB" w:rsidRDefault="002355FD">
      <w:pPr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V/v: Bổ nhiệm Kế toán trưởng Công ty</w:t>
      </w:r>
    </w:p>
    <w:p w:rsidR="00442DDB" w:rsidRDefault="00442DDB"/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HỘI ĐỒNG QUẢN TRỊ CÔNG TY CÔNG TY CỔ PHẦN ĐẦU TƯ PHÁT TRIỂN VIGO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Luật Doanh nghiệp số 68/2014/QH13 ngày 26 tháng 11 năm 2014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vào Điều lệ tổ chức và hoạt động của CÔNG TY CỔ PHẦN ĐẦU TƯ PHÁT TRIỂN VIGO;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vào Biên bản họp Hội đồng Quản trị CÔNG TY CỔ PHẦN ĐẦU TƯ PHÁT TRIỂN VIGO;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Căn cứ vào yêu cầu hoạt động kinh doanh;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 Xét năng lực và phẩm chất cán bộ;</w:t>
      </w:r>
    </w:p>
    <w:p w:rsidR="00442DDB" w:rsidRDefault="00442DDB"/>
    <w:p w:rsidR="00442DDB" w:rsidRDefault="002355FD">
      <w:pPr>
        <w:jc w:val="center"/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QUYẾT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ĐỊNH</w:t>
      </w:r>
    </w:p>
    <w:p w:rsidR="00442DDB" w:rsidRDefault="00442DDB"/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Điều 1. Bổ nhiệm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Ông/bà: </w:t>
      </w:r>
      <w:r w:rsidR="003F1FDD" w:rsidRPr="00D2486B">
        <w:rPr>
          <w:rFonts w:ascii="Times New Roman" w:hAnsi="Times New Roman"/>
          <w:color w:val="23282C"/>
          <w:sz w:val="26"/>
          <w:szCs w:val="26"/>
          <w:shd w:val="clear" w:color="auto" w:fill="FFFFFF"/>
        </w:rPr>
        <w:t>tk_TenCongTy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Giới tính: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Nữ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Sinh ngày: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Dân tộc: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Quốc tịch: 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Số CMND/Hộ chiếu: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312269871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Nơi cấp: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Ngày cấp: 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Nơi đăng ký hộ khẩu thường trú: 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Chổ ở hiện tại: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Bà Điểm, Hóc Môn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Giữ chức vụ: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Kế toán trưởng CÔNG TY CỔ 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ẦN ĐẦU TƯ PHÁT TRIỂN VIGO</w:t>
      </w:r>
    </w:p>
    <w:p w:rsidR="00442DDB" w:rsidRDefault="00442DDB"/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Điều 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Ông/bà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Nguyễn Khánh Linh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 các nghĩa vụ: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Giúp giám đốc tổ chức công tác kế toán, thống kê, hoạt động sản xuất kinh doanh của doanh nghiệp.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Tuân thủ Luật pháp và tuân thủ quy chế quản lý tài chính của Công ty.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Phải </w:t>
      </w:r>
      <w:r>
        <w:rPr>
          <w:rFonts w:ascii="Times New Roman" w:eastAsia="Times New Roman" w:hAnsi="Times New Roman" w:cs="Times New Roman"/>
          <w:sz w:val="24"/>
          <w:szCs w:val="24"/>
        </w:rPr>
        <w:t>tổ chức, đôn đốc, kiểm tra các nhân viên kế toán của mình, thực hiện đúng chức năng nhiệm vụ của kế toán.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Và các quyền: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Yêu cầu các bộ phận trong doanh nghiệp lập chứng từ cho các nghiệp vụ kế toán phát sinh ở bộ phận đó một cách chính xác và chuyển về p</w:t>
      </w:r>
      <w:r>
        <w:rPr>
          <w:rFonts w:ascii="Times New Roman" w:eastAsia="Times New Roman" w:hAnsi="Times New Roman" w:cs="Times New Roman"/>
          <w:sz w:val="24"/>
          <w:szCs w:val="24"/>
        </w:rPr>
        <w:t>hòng kế toán các chứng từ đó đầy đủ, kịp thời.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Yêu cầu các bộ phận trong doanh nghiệp phối kết hợp thực hiện các công việc có liên quan.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Ký duyệt các chứng từ, báo cáo và phải bảo đảm tính hợp lệ, hợp pháp của các giấy tờ này.</w:t>
      </w:r>
    </w:p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Ông (bà)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Nguyễn Khánh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được hưởng lương, bảo hiểm xã hội, chế độ công tác phí theo quy định trong Hợp đồng lao động và các quy chế tài chính khác của Công ty.</w:t>
      </w:r>
    </w:p>
    <w:p w:rsidR="00442DDB" w:rsidRDefault="00442DDB"/>
    <w:p w:rsidR="00442DDB" w:rsidRDefault="002355FD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Điều 3: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Ông (bà)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Nguyễn Khánh Linh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những người liên quan chịu trách nhiệm thi hành Quyết định này.</w:t>
      </w:r>
    </w:p>
    <w:p w:rsidR="00442DDB" w:rsidRDefault="00442DDB"/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0"/>
        <w:gridCol w:w="5200"/>
      </w:tblGrid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2355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Nơi nhận</w:t>
            </w:r>
          </w:p>
        </w:tc>
        <w:tc>
          <w:tcPr>
            <w:tcW w:w="52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T/M HỘI ĐỒNG QUẢN TRỊ</w:t>
            </w:r>
          </w:p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2355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Như điều 3</w:t>
            </w:r>
          </w:p>
        </w:tc>
        <w:tc>
          <w:tcPr>
            <w:tcW w:w="52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TỊCH</w:t>
            </w:r>
          </w:p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2355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Lưu VP</w:t>
            </w:r>
          </w:p>
        </w:tc>
        <w:tc>
          <w:tcPr>
            <w:tcW w:w="5200" w:type="dxa"/>
          </w:tcPr>
          <w:p w:rsidR="00442DDB" w:rsidRDefault="00442DDB"/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442DDB"/>
        </w:tc>
        <w:tc>
          <w:tcPr>
            <w:tcW w:w="5200" w:type="dxa"/>
          </w:tcPr>
          <w:p w:rsidR="00442DDB" w:rsidRDefault="00442DDB"/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442DDB"/>
        </w:tc>
        <w:tc>
          <w:tcPr>
            <w:tcW w:w="5200" w:type="dxa"/>
          </w:tcPr>
          <w:p w:rsidR="00442DDB" w:rsidRDefault="00442DDB"/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442DDB"/>
        </w:tc>
        <w:tc>
          <w:tcPr>
            <w:tcW w:w="5200" w:type="dxa"/>
          </w:tcPr>
          <w:p w:rsidR="00442DDB" w:rsidRDefault="00442DDB"/>
        </w:tc>
      </w:tr>
      <w:tr w:rsidR="00442DDB">
        <w:tblPrEx>
          <w:tblCellMar>
            <w:top w:w="0" w:type="dxa"/>
            <w:bottom w:w="0" w:type="dxa"/>
          </w:tblCellMar>
        </w:tblPrEx>
        <w:tc>
          <w:tcPr>
            <w:tcW w:w="3800" w:type="dxa"/>
          </w:tcPr>
          <w:p w:rsidR="00442DDB" w:rsidRDefault="00442DDB"/>
        </w:tc>
        <w:tc>
          <w:tcPr>
            <w:tcW w:w="5200" w:type="dxa"/>
          </w:tcPr>
          <w:p w:rsidR="00442DDB" w:rsidRDefault="0023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VĂNG THỊ MỸ NÀNG</w:t>
            </w:r>
          </w:p>
        </w:tc>
      </w:tr>
    </w:tbl>
    <w:p w:rsidR="002355FD" w:rsidRDefault="002355FD"/>
    <w:sectPr w:rsidR="002355F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DDB"/>
    <w:rsid w:val="002355FD"/>
    <w:rsid w:val="003F1FDD"/>
    <w:rsid w:val="004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892B58-7C5E-4156-B94F-6098DC64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Manager/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2</cp:revision>
  <dcterms:created xsi:type="dcterms:W3CDTF">2021-11-06T06:57:00Z</dcterms:created>
  <dcterms:modified xsi:type="dcterms:W3CDTF">2021-11-06T07:27:00Z</dcterms:modified>
  <cp:category/>
</cp:coreProperties>
</file>